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14" w:rsidRPr="004505FD" w:rsidRDefault="00532714" w:rsidP="005327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ОБЩЕСТВО С ОГРАНИЧЕННОЙ О</w:t>
      </w:r>
      <w:r w:rsidRPr="004505FD">
        <w:rPr>
          <w:rFonts w:ascii="Times New Roman" w:eastAsia="Times New Roman" w:hAnsi="Times New Roman" w:cs="Times New Roman"/>
          <w:szCs w:val="24"/>
        </w:rPr>
        <w:t>ТВЕТСТВЕННОСТЬЮ</w:t>
      </w:r>
    </w:p>
    <w:p w:rsidR="00532714" w:rsidRPr="00B64168" w:rsidRDefault="00532714" w:rsidP="00532714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szCs w:val="24"/>
        </w:rPr>
      </w:pPr>
      <w:r w:rsidRPr="00B64168">
        <w:rPr>
          <w:rFonts w:ascii="Times New Roman" w:eastAsia="Times New Roman" w:hAnsi="Times New Roman" w:cs="Times New Roman"/>
          <w:shadow/>
          <w:szCs w:val="24"/>
        </w:rPr>
        <w:t>"ТАБИБ ПЛЮС"</w:t>
      </w:r>
    </w:p>
    <w:p w:rsidR="00532714" w:rsidRDefault="00532714" w:rsidP="00532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E4A">
        <w:rPr>
          <w:rFonts w:ascii="Times New Roman" w:hAnsi="Times New Roman" w:cs="Times New Roman"/>
          <w:sz w:val="24"/>
          <w:szCs w:val="24"/>
        </w:rPr>
        <w:t>450039, Республика Башкортостан, </w:t>
      </w:r>
      <w:proofErr w:type="gramStart"/>
      <w:r w:rsidRPr="00475E4A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5E4A">
        <w:rPr>
          <w:rFonts w:ascii="Times New Roman" w:hAnsi="Times New Roman" w:cs="Times New Roman"/>
          <w:sz w:val="24"/>
          <w:szCs w:val="24"/>
        </w:rPr>
        <w:t>Уфа, 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E4A">
        <w:rPr>
          <w:rFonts w:ascii="Times New Roman" w:hAnsi="Times New Roman" w:cs="Times New Roman"/>
          <w:sz w:val="24"/>
          <w:szCs w:val="24"/>
        </w:rPr>
        <w:t>Ферина</w:t>
      </w:r>
      <w:proofErr w:type="spellEnd"/>
      <w:r w:rsidRPr="00475E4A">
        <w:rPr>
          <w:rFonts w:ascii="Times New Roman" w:hAnsi="Times New Roman" w:cs="Times New Roman"/>
          <w:sz w:val="24"/>
          <w:szCs w:val="24"/>
        </w:rPr>
        <w:t>, д. 8, этаж 1</w:t>
      </w:r>
    </w:p>
    <w:p w:rsidR="00532714" w:rsidRPr="004505FD" w:rsidRDefault="00532714" w:rsidP="005327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proofErr w:type="gramStart"/>
      <w:r w:rsidRPr="004505FD">
        <w:rPr>
          <w:rFonts w:ascii="Times New Roman" w:eastAsia="Times New Roman" w:hAnsi="Times New Roman" w:cs="Times New Roman"/>
          <w:szCs w:val="24"/>
        </w:rPr>
        <w:t>Р</w:t>
      </w:r>
      <w:proofErr w:type="gramEnd"/>
      <w:r w:rsidRPr="004505FD">
        <w:rPr>
          <w:rFonts w:ascii="Times New Roman" w:eastAsia="Times New Roman" w:hAnsi="Times New Roman" w:cs="Times New Roman"/>
          <w:szCs w:val="24"/>
        </w:rPr>
        <w:t xml:space="preserve">/счет </w:t>
      </w:r>
      <w:r w:rsidRPr="00B64168">
        <w:rPr>
          <w:rFonts w:ascii="Times New Roman" w:eastAsia="Times New Roman" w:hAnsi="Times New Roman" w:cs="Times New Roman"/>
          <w:szCs w:val="24"/>
        </w:rPr>
        <w:t>40702810000090000546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4505FD">
        <w:rPr>
          <w:rFonts w:ascii="Times New Roman" w:eastAsia="Times New Roman" w:hAnsi="Times New Roman" w:cs="Times New Roman"/>
          <w:szCs w:val="24"/>
        </w:rPr>
        <w:t xml:space="preserve">К/счет </w:t>
      </w:r>
      <w:r w:rsidRPr="00464CFE">
        <w:rPr>
          <w:rFonts w:ascii="Times New Roman" w:hAnsi="Times New Roman" w:cs="Times New Roman"/>
          <w:szCs w:val="20"/>
        </w:rPr>
        <w:t>30101810600000000770</w:t>
      </w:r>
      <w:r w:rsidRPr="004505FD">
        <w:rPr>
          <w:rFonts w:ascii="Times New Roman" w:eastAsia="Times New Roman" w:hAnsi="Times New Roman" w:cs="Times New Roman"/>
          <w:szCs w:val="24"/>
        </w:rPr>
        <w:t xml:space="preserve">, БИК </w:t>
      </w:r>
      <w:r w:rsidRPr="00464CFE">
        <w:rPr>
          <w:rFonts w:ascii="Times New Roman" w:hAnsi="Times New Roman" w:cs="Times New Roman"/>
          <w:szCs w:val="20"/>
        </w:rPr>
        <w:t>048073770</w:t>
      </w:r>
    </w:p>
    <w:p w:rsidR="00532714" w:rsidRPr="004505FD" w:rsidRDefault="00532714" w:rsidP="005327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4505FD">
        <w:rPr>
          <w:rFonts w:ascii="Times New Roman" w:eastAsia="Times New Roman" w:hAnsi="Times New Roman" w:cs="Times New Roman"/>
          <w:szCs w:val="24"/>
        </w:rPr>
        <w:t>Филиал ПАО «БАНК УРАЛСИБ» г. Уфа</w:t>
      </w:r>
    </w:p>
    <w:p w:rsidR="00532714" w:rsidRPr="004505FD" w:rsidRDefault="00532714" w:rsidP="005327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4505FD">
        <w:rPr>
          <w:rFonts w:ascii="Times New Roman" w:eastAsia="Times New Roman" w:hAnsi="Times New Roman" w:cs="Times New Roman"/>
          <w:szCs w:val="24"/>
        </w:rPr>
        <w:t xml:space="preserve">ИНН </w:t>
      </w:r>
      <w:r w:rsidRPr="00BB4F88">
        <w:rPr>
          <w:rFonts w:ascii="Times New Roman" w:hAnsi="Times New Roman" w:cs="Times New Roman"/>
          <w:szCs w:val="20"/>
        </w:rPr>
        <w:t>0273057743</w:t>
      </w:r>
      <w:r w:rsidRPr="004505FD">
        <w:rPr>
          <w:rFonts w:ascii="Times New Roman" w:eastAsia="Times New Roman" w:hAnsi="Times New Roman" w:cs="Times New Roman"/>
          <w:szCs w:val="24"/>
        </w:rPr>
        <w:t xml:space="preserve"> КПП </w:t>
      </w:r>
      <w:r w:rsidRPr="00BB4F88">
        <w:rPr>
          <w:rFonts w:ascii="Times New Roman" w:hAnsi="Times New Roman" w:cs="Times New Roman"/>
          <w:bCs/>
          <w:szCs w:val="20"/>
        </w:rPr>
        <w:t>027301001</w:t>
      </w:r>
      <w:r w:rsidRPr="004505FD">
        <w:rPr>
          <w:rFonts w:ascii="Times New Roman" w:eastAsia="Times New Roman" w:hAnsi="Times New Roman" w:cs="Times New Roman"/>
          <w:szCs w:val="24"/>
        </w:rPr>
        <w:t xml:space="preserve">  ОГРН </w:t>
      </w:r>
      <w:r w:rsidRPr="00BB4F88">
        <w:rPr>
          <w:rFonts w:ascii="Times New Roman" w:hAnsi="Times New Roman" w:cs="Times New Roman"/>
          <w:szCs w:val="20"/>
        </w:rPr>
        <w:t>1060273006287</w:t>
      </w:r>
    </w:p>
    <w:p w:rsidR="00532714" w:rsidRPr="00741D05" w:rsidRDefault="00532714" w:rsidP="005327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4505FD">
        <w:rPr>
          <w:rFonts w:ascii="Times New Roman" w:eastAsia="Times New Roman" w:hAnsi="Times New Roman" w:cs="Times New Roman"/>
          <w:szCs w:val="24"/>
        </w:rPr>
        <w:t>тел</w:t>
      </w:r>
      <w:r w:rsidRPr="00532714">
        <w:rPr>
          <w:rFonts w:ascii="Times New Roman" w:eastAsia="Times New Roman" w:hAnsi="Times New Roman" w:cs="Times New Roman"/>
          <w:szCs w:val="24"/>
        </w:rPr>
        <w:t xml:space="preserve">. </w:t>
      </w:r>
      <w:r w:rsidRPr="00532714">
        <w:rPr>
          <w:rFonts w:ascii="Times New Roman" w:hAnsi="Times New Roman" w:cs="Times New Roman"/>
          <w:szCs w:val="20"/>
        </w:rPr>
        <w:t>200-07-00</w:t>
      </w:r>
    </w:p>
    <w:p w:rsidR="00532714" w:rsidRPr="00532714" w:rsidRDefault="00532714" w:rsidP="00532714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32714" w:rsidRPr="00532714" w:rsidRDefault="00532714" w:rsidP="00532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532714" w:rsidRPr="00532714" w:rsidRDefault="00532714" w:rsidP="0053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532714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                                                                       </w:t>
      </w:r>
    </w:p>
    <w:p w:rsidR="00532714" w:rsidRPr="004505FD" w:rsidRDefault="00532714" w:rsidP="00532714">
      <w:pPr>
        <w:spacing w:after="0" w:line="240" w:lineRule="auto"/>
        <w:ind w:left="4962"/>
        <w:jc w:val="right"/>
        <w:rPr>
          <w:rFonts w:ascii="Times New Roman" w:eastAsia="Tahoma" w:hAnsi="Times New Roman" w:cs="Times New Roman"/>
          <w:bCs/>
          <w:sz w:val="20"/>
          <w:szCs w:val="24"/>
        </w:rPr>
      </w:pPr>
      <w:r w:rsidRPr="004505FD">
        <w:rPr>
          <w:rFonts w:ascii="Times New Roman" w:eastAsia="Tahoma" w:hAnsi="Times New Roman" w:cs="Times New Roman"/>
          <w:bCs/>
          <w:sz w:val="20"/>
          <w:szCs w:val="24"/>
        </w:rPr>
        <w:t>УТВЕРЖДАЮ</w:t>
      </w:r>
    </w:p>
    <w:p w:rsidR="00532714" w:rsidRPr="004505FD" w:rsidRDefault="00532714" w:rsidP="00532714">
      <w:pPr>
        <w:spacing w:after="0" w:line="240" w:lineRule="auto"/>
        <w:ind w:left="4962"/>
        <w:jc w:val="right"/>
        <w:rPr>
          <w:rFonts w:ascii="Times New Roman" w:eastAsia="Tahoma" w:hAnsi="Times New Roman" w:cs="Times New Roman"/>
          <w:bCs/>
          <w:sz w:val="20"/>
          <w:szCs w:val="24"/>
        </w:rPr>
      </w:pPr>
      <w:r>
        <w:rPr>
          <w:rFonts w:ascii="Times New Roman" w:eastAsia="Tahoma" w:hAnsi="Times New Roman" w:cs="Times New Roman"/>
          <w:bCs/>
          <w:sz w:val="20"/>
          <w:szCs w:val="24"/>
        </w:rPr>
        <w:t>Генеральный директор</w:t>
      </w:r>
    </w:p>
    <w:p w:rsidR="00532714" w:rsidRPr="004505FD" w:rsidRDefault="00532714" w:rsidP="00532714">
      <w:pPr>
        <w:spacing w:after="0" w:line="240" w:lineRule="auto"/>
        <w:ind w:left="4962"/>
        <w:jc w:val="right"/>
        <w:rPr>
          <w:rFonts w:ascii="Times New Roman" w:eastAsia="Tahoma" w:hAnsi="Times New Roman" w:cs="Times New Roman"/>
          <w:bCs/>
          <w:sz w:val="20"/>
          <w:szCs w:val="24"/>
        </w:rPr>
      </w:pPr>
      <w:r w:rsidRPr="004505FD">
        <w:rPr>
          <w:rFonts w:ascii="Times New Roman" w:eastAsia="Tahoma" w:hAnsi="Times New Roman" w:cs="Times New Roman"/>
          <w:bCs/>
          <w:sz w:val="20"/>
          <w:szCs w:val="24"/>
        </w:rPr>
        <w:t>ООО «</w:t>
      </w:r>
      <w:proofErr w:type="spellStart"/>
      <w:r>
        <w:rPr>
          <w:rFonts w:ascii="Times New Roman" w:eastAsia="Tahoma" w:hAnsi="Times New Roman" w:cs="Times New Roman"/>
          <w:bCs/>
          <w:sz w:val="20"/>
          <w:szCs w:val="24"/>
        </w:rPr>
        <w:t>Табиб</w:t>
      </w:r>
      <w:proofErr w:type="spellEnd"/>
      <w:r>
        <w:rPr>
          <w:rFonts w:ascii="Times New Roman" w:eastAsia="Tahoma" w:hAnsi="Times New Roman" w:cs="Times New Roman"/>
          <w:bCs/>
          <w:sz w:val="20"/>
          <w:szCs w:val="24"/>
        </w:rPr>
        <w:t xml:space="preserve"> плюс» </w:t>
      </w:r>
    </w:p>
    <w:p w:rsidR="00532714" w:rsidRPr="004505FD" w:rsidRDefault="00532714" w:rsidP="00532714">
      <w:pPr>
        <w:spacing w:after="0" w:line="240" w:lineRule="auto"/>
        <w:ind w:left="4962"/>
        <w:jc w:val="right"/>
        <w:rPr>
          <w:rFonts w:ascii="Times New Roman" w:eastAsia="Tahoma" w:hAnsi="Times New Roman" w:cs="Times New Roman"/>
          <w:bCs/>
          <w:sz w:val="20"/>
          <w:szCs w:val="24"/>
        </w:rPr>
      </w:pPr>
      <w:r>
        <w:rPr>
          <w:rFonts w:ascii="Times New Roman" w:eastAsia="Tahoma" w:hAnsi="Times New Roman" w:cs="Times New Roman"/>
          <w:bCs/>
          <w:sz w:val="20"/>
          <w:szCs w:val="24"/>
        </w:rPr>
        <w:t xml:space="preserve">_________ Э.А. </w:t>
      </w:r>
      <w:proofErr w:type="spellStart"/>
      <w:r w:rsidRPr="00114FA6">
        <w:rPr>
          <w:rFonts w:ascii="Times New Roman" w:eastAsia="Tahoma" w:hAnsi="Times New Roman" w:cs="Times New Roman"/>
          <w:bCs/>
          <w:sz w:val="20"/>
          <w:szCs w:val="24"/>
        </w:rPr>
        <w:t>Галеев</w:t>
      </w:r>
      <w:proofErr w:type="spellEnd"/>
      <w:r w:rsidRPr="00114FA6">
        <w:rPr>
          <w:rFonts w:ascii="Times New Roman" w:eastAsia="Tahoma" w:hAnsi="Times New Roman" w:cs="Times New Roman"/>
          <w:bCs/>
          <w:sz w:val="20"/>
          <w:szCs w:val="24"/>
        </w:rPr>
        <w:t xml:space="preserve"> </w:t>
      </w:r>
    </w:p>
    <w:p w:rsidR="00532714" w:rsidRPr="004505FD" w:rsidRDefault="00532714" w:rsidP="00532714">
      <w:pPr>
        <w:spacing w:before="120" w:after="0" w:line="240" w:lineRule="auto"/>
        <w:ind w:left="4962"/>
        <w:jc w:val="right"/>
        <w:rPr>
          <w:rFonts w:ascii="Times New Roman" w:eastAsia="Tahoma" w:hAnsi="Times New Roman" w:cs="Times New Roman"/>
          <w:bCs/>
          <w:sz w:val="20"/>
          <w:szCs w:val="24"/>
        </w:rPr>
      </w:pPr>
      <w:r w:rsidRPr="004505FD">
        <w:rPr>
          <w:rFonts w:ascii="Times New Roman" w:eastAsia="Tahoma" w:hAnsi="Times New Roman" w:cs="Times New Roman"/>
          <w:bCs/>
          <w:sz w:val="20"/>
          <w:szCs w:val="24"/>
        </w:rPr>
        <w:t>«___»___________ 20__ г.</w:t>
      </w:r>
    </w:p>
    <w:p w:rsidR="00532714" w:rsidRDefault="00532714" w:rsidP="00532714">
      <w:pPr>
        <w:spacing w:after="0"/>
        <w:rPr>
          <w:rFonts w:ascii="Times New Roman" w:hAnsi="Times New Roman" w:cs="Times New Roman"/>
          <w:b/>
          <w:bCs/>
        </w:rPr>
      </w:pPr>
    </w:p>
    <w:p w:rsidR="00532714" w:rsidRDefault="00532714" w:rsidP="00532714">
      <w:pPr>
        <w:spacing w:after="0"/>
        <w:ind w:firstLine="680"/>
        <w:jc w:val="center"/>
        <w:rPr>
          <w:rFonts w:ascii="Times New Roman" w:hAnsi="Times New Roman" w:cs="Times New Roman"/>
          <w:b/>
          <w:bCs/>
        </w:rPr>
      </w:pPr>
      <w:r w:rsidRPr="002B1736">
        <w:rPr>
          <w:rFonts w:ascii="Times New Roman" w:hAnsi="Times New Roman" w:cs="Times New Roman"/>
          <w:b/>
          <w:bCs/>
        </w:rPr>
        <w:t>«Правила внутреннего распорядка для пациентов</w:t>
      </w:r>
      <w:r>
        <w:rPr>
          <w:rFonts w:ascii="Times New Roman" w:hAnsi="Times New Roman" w:cs="Times New Roman"/>
          <w:b/>
          <w:bCs/>
        </w:rPr>
        <w:t xml:space="preserve"> сети клиник</w:t>
      </w:r>
      <w:r w:rsidRPr="002B1736">
        <w:rPr>
          <w:rFonts w:ascii="Times New Roman" w:hAnsi="Times New Roman" w:cs="Times New Roman"/>
          <w:b/>
          <w:bCs/>
        </w:rPr>
        <w:t xml:space="preserve"> ООО «</w:t>
      </w:r>
      <w:proofErr w:type="spellStart"/>
      <w:r>
        <w:rPr>
          <w:rFonts w:ascii="Times New Roman" w:hAnsi="Times New Roman" w:cs="Times New Roman"/>
          <w:b/>
          <w:bCs/>
        </w:rPr>
        <w:t>Табиб</w:t>
      </w:r>
      <w:proofErr w:type="spellEnd"/>
      <w:r>
        <w:rPr>
          <w:rFonts w:ascii="Times New Roman" w:hAnsi="Times New Roman" w:cs="Times New Roman"/>
          <w:b/>
          <w:bCs/>
        </w:rPr>
        <w:t xml:space="preserve"> плюс</w:t>
      </w:r>
      <w:r w:rsidRPr="002B1736">
        <w:rPr>
          <w:rFonts w:ascii="Times New Roman" w:hAnsi="Times New Roman" w:cs="Times New Roman"/>
          <w:b/>
          <w:bCs/>
        </w:rPr>
        <w:t>»</w:t>
      </w:r>
    </w:p>
    <w:p w:rsidR="00532714" w:rsidRPr="002B1736" w:rsidRDefault="00532714" w:rsidP="00532714">
      <w:pPr>
        <w:spacing w:after="0"/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Правила внутреннего распорядк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Табиб</w:t>
      </w:r>
      <w:proofErr w:type="spellEnd"/>
      <w:r>
        <w:rPr>
          <w:rFonts w:ascii="Times New Roman" w:hAnsi="Times New Roman" w:cs="Times New Roman"/>
        </w:rPr>
        <w:t xml:space="preserve"> плюс</w:t>
      </w:r>
      <w:r w:rsidRPr="002B1736">
        <w:rPr>
          <w:rFonts w:ascii="Times New Roman" w:hAnsi="Times New Roman" w:cs="Times New Roman"/>
        </w:rPr>
        <w:t xml:space="preserve">» для пациентов (далее – “Правила”)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</w:t>
      </w:r>
      <w:r>
        <w:rPr>
          <w:rFonts w:ascii="Times New Roman" w:hAnsi="Times New Roman" w:cs="Times New Roman"/>
        </w:rPr>
        <w:t>клиниках</w:t>
      </w:r>
      <w:r w:rsidRPr="002B1736">
        <w:rPr>
          <w:rFonts w:ascii="Times New Roman" w:hAnsi="Times New Roman" w:cs="Times New Roman"/>
        </w:rPr>
        <w:t xml:space="preserve">, а также иные вопросы, возникающие между участниками правоотношений – пациентом (его представителем) и клиникой.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2.Настоящие Правила обязательны для персонала и пациентов, а также </w:t>
      </w:r>
      <w:proofErr w:type="gramStart"/>
      <w:r w:rsidRPr="002B1736">
        <w:rPr>
          <w:rFonts w:ascii="Times New Roman" w:hAnsi="Times New Roman" w:cs="Times New Roman"/>
        </w:rPr>
        <w:t>иных лиц, обратившихся в клиник</w:t>
      </w:r>
      <w:r>
        <w:rPr>
          <w:rFonts w:ascii="Times New Roman" w:hAnsi="Times New Roman" w:cs="Times New Roman"/>
        </w:rPr>
        <w:t>и</w:t>
      </w:r>
      <w:r w:rsidRPr="002B1736">
        <w:rPr>
          <w:rFonts w:ascii="Times New Roman" w:hAnsi="Times New Roman" w:cs="Times New Roman"/>
        </w:rPr>
        <w:t xml:space="preserve"> разработаны</w:t>
      </w:r>
      <w:proofErr w:type="gramEnd"/>
      <w:r w:rsidRPr="002B1736">
        <w:rPr>
          <w:rFonts w:ascii="Times New Roman" w:hAnsi="Times New Roman" w:cs="Times New Roman"/>
        </w:rPr>
        <w:t xml:space="preserve">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3.Пациентам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</w:t>
      </w:r>
      <w:r>
        <w:rPr>
          <w:rFonts w:ascii="Times New Roman" w:hAnsi="Times New Roman" w:cs="Times New Roman"/>
        </w:rPr>
        <w:t xml:space="preserve"> безопасности работников Клиник</w:t>
      </w:r>
      <w:r w:rsidRPr="002B1736">
        <w:rPr>
          <w:rFonts w:ascii="Times New Roman" w:hAnsi="Times New Roman" w:cs="Times New Roman"/>
        </w:rPr>
        <w:t xml:space="preserve">, Пациентов и посетителей в зданиях и служебных помещениях, </w:t>
      </w:r>
      <w:r w:rsidRPr="002B1736">
        <w:rPr>
          <w:rFonts w:ascii="Times New Roman" w:hAnsi="Times New Roman" w:cs="Times New Roman"/>
          <w:b/>
          <w:i/>
        </w:rPr>
        <w:t xml:space="preserve">запрещается: 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–    проносить в здание и служебные помещения Клиник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 xml:space="preserve">–  иметь при себе крупногабаритные предметы (в т.ч.  рюкзаки, вещевые мешки, чемоданы, корзины, коляски и т.п.);  </w:t>
      </w:r>
      <w:proofErr w:type="gramEnd"/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– находиться в служебных помещениях Клиник без разрешения; 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курить в Клинике</w:t>
      </w:r>
      <w:r w:rsidRPr="002B1736">
        <w:rPr>
          <w:rFonts w:ascii="Times New Roman" w:hAnsi="Times New Roman" w:cs="Times New Roman"/>
        </w:rPr>
        <w:t xml:space="preserve">; 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– играть в азартные игры в Клинике; 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– размещать в Клинике объявления без разрешения администрации Клиники; 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– выполнять в Клинике функции торговых агентов, представителей и находиться в Клинике в иных коммерческих целях; 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– распространять в Клинике рекламные буклеты, брошюры, содержащие информацию о медицинских препаратах и медицинских изделиях, иную немедицинскую продукцию, а также литературу религиозной направленности и приглашения на массовые мероприятия (концерты, митинги  и.т.д.); 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– находиться в </w:t>
      </w:r>
      <w:r>
        <w:rPr>
          <w:rFonts w:ascii="Times New Roman" w:hAnsi="Times New Roman" w:cs="Times New Roman"/>
        </w:rPr>
        <w:t>К</w:t>
      </w:r>
      <w:r w:rsidRPr="002B1736">
        <w:rPr>
          <w:rFonts w:ascii="Times New Roman" w:hAnsi="Times New Roman" w:cs="Times New Roman"/>
        </w:rPr>
        <w:t xml:space="preserve">линике в верхней одежде, грязной обуви;  – преграждать проезд санитарного транспорта к зданию Клиники;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– запрещается доступ в здание Клиники лицам в состоянии алкогольного или наркотического опьянения, с агрессивным поведением, имеющим внешний вид, не отвечающим </w:t>
      </w:r>
      <w:r w:rsidRPr="002B1736">
        <w:rPr>
          <w:rFonts w:ascii="Times New Roman" w:hAnsi="Times New Roman" w:cs="Times New Roman"/>
        </w:rPr>
        <w:lastRenderedPageBreak/>
        <w:t>санитарно- гигиеническим требованиям. В случае выявления указанных лиц они удаляются из Клиники сотрудниками охраны и (или) правоохранительных органов.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4</w:t>
      </w:r>
      <w:r w:rsidRPr="002B1736">
        <w:rPr>
          <w:rFonts w:ascii="Times New Roman" w:hAnsi="Times New Roman" w:cs="Times New Roman"/>
          <w:b/>
          <w:i/>
        </w:rPr>
        <w:t>. При обращении за медицинской помощью в Клиник</w:t>
      </w:r>
      <w:r>
        <w:rPr>
          <w:rFonts w:ascii="Times New Roman" w:hAnsi="Times New Roman" w:cs="Times New Roman"/>
          <w:b/>
          <w:i/>
        </w:rPr>
        <w:t xml:space="preserve">у </w:t>
      </w:r>
      <w:r w:rsidRPr="002B1736">
        <w:rPr>
          <w:rFonts w:ascii="Times New Roman" w:hAnsi="Times New Roman" w:cs="Times New Roman"/>
          <w:b/>
          <w:i/>
        </w:rPr>
        <w:t>пациент обязан:</w:t>
      </w:r>
      <w:r w:rsidRPr="002B1736">
        <w:rPr>
          <w:rFonts w:ascii="Times New Roman" w:hAnsi="Times New Roman" w:cs="Times New Roman"/>
        </w:rPr>
        <w:t xml:space="preserve"> 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–  иметь при себе документ, удостоверяющий личность;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– перед подписанием Договора </w:t>
      </w:r>
      <w:r>
        <w:rPr>
          <w:rFonts w:ascii="Times New Roman" w:hAnsi="Times New Roman" w:cs="Times New Roman"/>
        </w:rPr>
        <w:t>на оказание платных медицинских услуг</w:t>
      </w:r>
      <w:r w:rsidRPr="002B1736">
        <w:rPr>
          <w:rFonts w:ascii="Times New Roman" w:hAnsi="Times New Roman" w:cs="Times New Roman"/>
        </w:rPr>
        <w:t xml:space="preserve"> ознакомиться с его содержанием, прейскурантом на медицинские услуги, положением о гарантиях.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– соблюдать внутренний распорядок работы учреждения, тишину, чистоту и порядок; 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–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персоналу; 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– выполнять рекомендации лечащего врача; 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– сотрудничать с лечащим врачом на всех этапах оказания медицинской помощи;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– оплатить оказанные медицинские услуги в срок и в размере, установленные Договором</w:t>
      </w:r>
      <w:r w:rsidR="009335ED">
        <w:rPr>
          <w:rFonts w:ascii="Times New Roman" w:hAnsi="Times New Roman" w:cs="Times New Roman"/>
        </w:rPr>
        <w:t xml:space="preserve"> на оказание платных медицинских услуг</w:t>
      </w:r>
      <w:r w:rsidRPr="002B1736">
        <w:rPr>
          <w:rFonts w:ascii="Times New Roman" w:hAnsi="Times New Roman" w:cs="Times New Roman"/>
        </w:rPr>
        <w:t>;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– уважительно относиться к медицинскому персоналу, проявлять доброжелательное и вежливое отношение к другим пациентам;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 – бережно относиться к имуществу учреждения и других пациентов;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– оповещать об отмене визита не менее чем за 12 – 24 часа.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5. Если пациент опаздывает на прием к врачу более чем на 20 минут, приём может быть отменен, так как запланированное лечение в оставшееся время может оказаться невозможным.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6. Клиника оставляет за собой право не записывать заранее пациентов, регулярно опаздывающих, переносящих, отменяющих визиты или не являющихся на прием два или более раз, а производить запись таких пациентов к врачам только в день обращения при наличии свободного времени у врача.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2B1736">
        <w:rPr>
          <w:rFonts w:ascii="Times New Roman" w:hAnsi="Times New Roman" w:cs="Times New Roman"/>
        </w:rPr>
        <w:t xml:space="preserve">7. Если пациент планирует видео- или фотосъемку процесса лечения, необходимо это согласовать с лечащим врачом и ассистентом. Пациент может снимать процесс лечения, медицинских работников, </w:t>
      </w:r>
      <w:r w:rsidRPr="002B1736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Pr="002B1736">
        <w:rPr>
          <w:rFonts w:ascii="Times New Roman" w:hAnsi="Times New Roman" w:cs="Times New Roman"/>
        </w:rPr>
        <w:t xml:space="preserve">только если это не препятствует оказанию медицинской помощи. А также, согласно ст.152.1 ГК РФ, пациент не имеет права обнародовать (опубликовать) заснятый материал без письменного согласия медицинских работников.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 w:rsidRPr="002B1736">
        <w:rPr>
          <w:rFonts w:ascii="Times New Roman" w:hAnsi="Times New Roman" w:cs="Times New Roman"/>
        </w:rPr>
        <w:t xml:space="preserve">8. </w:t>
      </w:r>
      <w:r w:rsidR="009335ED">
        <w:rPr>
          <w:rFonts w:ascii="Times New Roman" w:hAnsi="Times New Roman" w:cs="Times New Roman"/>
          <w:bCs/>
        </w:rPr>
        <w:t xml:space="preserve">Пациент может получить </w:t>
      </w:r>
      <w:r w:rsidRPr="002B1736">
        <w:rPr>
          <w:rFonts w:ascii="Times New Roman" w:hAnsi="Times New Roman" w:cs="Times New Roman"/>
          <w:bCs/>
        </w:rPr>
        <w:t>копии медицинских документов, ознакомиться с медицинскими документами только по письменному запросу.</w:t>
      </w:r>
      <w:r w:rsidR="009335ED">
        <w:rPr>
          <w:rFonts w:ascii="Times New Roman" w:hAnsi="Times New Roman" w:cs="Times New Roman"/>
          <w:bCs/>
        </w:rPr>
        <w:t xml:space="preserve"> </w:t>
      </w:r>
      <w:r w:rsidRPr="002B1736">
        <w:rPr>
          <w:rFonts w:ascii="Times New Roman" w:hAnsi="Times New Roman" w:cs="Times New Roman"/>
          <w:bCs/>
        </w:rPr>
        <w:t>Максимальный срок выдачи медицинских документов (их копий) и выписок из них с момента регистрации в медицинской организации запроса не превышает 30 дней (ФЗ от 02.05.2006 №59-ФЗ «О порядке рассмотрения обращений граждан РФ»). Максимальный срок ожидания пациентом предоставления возможности для ознакомления с медицинской документацией не превышает десяти рабочих дней со дня поступления письменного запроса.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 w:rsidRPr="002B1736">
        <w:rPr>
          <w:rFonts w:ascii="Times New Roman" w:hAnsi="Times New Roman" w:cs="Times New Roman"/>
          <w:bCs/>
        </w:rPr>
        <w:t>При личном получении медицинских документов (их копий) и выписок из них пациент либо его законный представитель предъявляет паспорт.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 w:rsidRPr="002B1736">
        <w:rPr>
          <w:rFonts w:ascii="Times New Roman" w:hAnsi="Times New Roman" w:cs="Times New Roman"/>
          <w:bCs/>
        </w:rPr>
        <w:t>9. В помещениях медицинской организации ведутся аудио- и видеонаблюдение, а также запись в целях усиления мер по антитеррористической и пожарной безопасности, обеспечения личной безопасности работников  и пациентов, контроля качества оказания медицинской помощи.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 w:rsidRPr="002B1736">
        <w:rPr>
          <w:rFonts w:ascii="Times New Roman" w:hAnsi="Times New Roman" w:cs="Times New Roman"/>
          <w:bCs/>
        </w:rPr>
        <w:t>10. В ходе оказания услуг по договору может выполняться фотосъемка лица и полости рта пациента с целью фиксации результатов услуг и контроля качества лечения.  Обнародование и дальнейшее использование изображений, результатов фото и видеосъемки лечебного процесса, допускается при условии их обезличивания. На обнародование фотографии, видеозаписи с изображением человека, при котором можно установить его личность, необходимо получение письменного согласия.</w:t>
      </w:r>
    </w:p>
    <w:p w:rsidR="00532714" w:rsidRPr="002B1736" w:rsidRDefault="00741D05" w:rsidP="00532714">
      <w:pPr>
        <w:spacing w:after="0"/>
        <w:ind w:firstLine="68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11</w:t>
      </w:r>
      <w:r w:rsidR="00532714" w:rsidRPr="002B1736">
        <w:rPr>
          <w:rFonts w:ascii="Times New Roman" w:hAnsi="Times New Roman" w:cs="Times New Roman"/>
          <w:b/>
          <w:bCs/>
          <w:i/>
        </w:rPr>
        <w:t xml:space="preserve">. Нарушением Правил внутреннего распорядка считается: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 w:rsidRPr="002B1736">
        <w:rPr>
          <w:rFonts w:ascii="Times New Roman" w:hAnsi="Times New Roman" w:cs="Times New Roman"/>
          <w:bCs/>
        </w:rPr>
        <w:t xml:space="preserve">–неявка  на прием более двух раз без предупреждения, в данном случае  Клиника вправе отказать в приеме;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 w:rsidRPr="002B1736">
        <w:rPr>
          <w:rFonts w:ascii="Times New Roman" w:hAnsi="Times New Roman" w:cs="Times New Roman"/>
          <w:bCs/>
        </w:rPr>
        <w:lastRenderedPageBreak/>
        <w:t xml:space="preserve">– грубое или неуважительное отношение к персоналу;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 w:rsidRPr="002B1736">
        <w:rPr>
          <w:rFonts w:ascii="Times New Roman" w:hAnsi="Times New Roman" w:cs="Times New Roman"/>
          <w:bCs/>
        </w:rPr>
        <w:t xml:space="preserve">– несоблюдение требований и рекомендаций врача;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 w:rsidRPr="002B1736">
        <w:rPr>
          <w:rFonts w:ascii="Times New Roman" w:hAnsi="Times New Roman" w:cs="Times New Roman"/>
          <w:bCs/>
        </w:rPr>
        <w:t xml:space="preserve">– прием лекарственных препаратов по собственному усмотрению; 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 w:rsidRPr="002B1736">
        <w:rPr>
          <w:rFonts w:ascii="Times New Roman" w:hAnsi="Times New Roman" w:cs="Times New Roman"/>
          <w:bCs/>
        </w:rPr>
        <w:t>- сокрытие данных о состоянии здоровья, имеющихся и  перенесенных заболеваниях и операциях;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 w:rsidRPr="002B1736">
        <w:rPr>
          <w:rFonts w:ascii="Times New Roman" w:hAnsi="Times New Roman" w:cs="Times New Roman"/>
          <w:bCs/>
        </w:rPr>
        <w:t>- сообщение недостоверных/ неполных данных о состоянии здоровья, имеющихся и  перенесенных заболеваниях и операциях;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 w:rsidRPr="002B1736">
        <w:rPr>
          <w:rFonts w:ascii="Times New Roman" w:hAnsi="Times New Roman" w:cs="Times New Roman"/>
          <w:bCs/>
        </w:rPr>
        <w:t>- сокрытие от врача информации о любых изменениях самочувствия и состояния здоровья, а также других обстоятельствах, которые могут повлиять на результаты оказываемых медицинских услуг.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 w:rsidRPr="002B1736">
        <w:rPr>
          <w:rFonts w:ascii="Times New Roman" w:hAnsi="Times New Roman" w:cs="Times New Roman"/>
          <w:bCs/>
        </w:rPr>
        <w:t>- неоплата оказанных медицинских услуг в срок и в р</w:t>
      </w:r>
      <w:r w:rsidR="009335ED">
        <w:rPr>
          <w:rFonts w:ascii="Times New Roman" w:hAnsi="Times New Roman" w:cs="Times New Roman"/>
          <w:bCs/>
        </w:rPr>
        <w:t xml:space="preserve">азмере, </w:t>
      </w:r>
      <w:proofErr w:type="gramStart"/>
      <w:r w:rsidR="009335ED">
        <w:rPr>
          <w:rFonts w:ascii="Times New Roman" w:hAnsi="Times New Roman" w:cs="Times New Roman"/>
          <w:bCs/>
        </w:rPr>
        <w:t>установленные</w:t>
      </w:r>
      <w:proofErr w:type="gramEnd"/>
      <w:r w:rsidR="009335ED">
        <w:rPr>
          <w:rFonts w:ascii="Times New Roman" w:hAnsi="Times New Roman" w:cs="Times New Roman"/>
          <w:bCs/>
        </w:rPr>
        <w:t xml:space="preserve"> Договором;</w:t>
      </w:r>
    </w:p>
    <w:p w:rsidR="00532714" w:rsidRPr="002B1736" w:rsidRDefault="00532714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 w:rsidRPr="002B1736">
        <w:rPr>
          <w:rFonts w:ascii="Times New Roman" w:hAnsi="Times New Roman" w:cs="Times New Roman"/>
          <w:bCs/>
        </w:rPr>
        <w:t xml:space="preserve">– одновременное лечение в другом учреждении без </w:t>
      </w:r>
      <w:proofErr w:type="gramStart"/>
      <w:r w:rsidRPr="002B1736">
        <w:rPr>
          <w:rFonts w:ascii="Times New Roman" w:hAnsi="Times New Roman" w:cs="Times New Roman"/>
          <w:bCs/>
        </w:rPr>
        <w:t>ведома</w:t>
      </w:r>
      <w:proofErr w:type="gramEnd"/>
      <w:r w:rsidRPr="002B1736">
        <w:rPr>
          <w:rFonts w:ascii="Times New Roman" w:hAnsi="Times New Roman" w:cs="Times New Roman"/>
          <w:bCs/>
        </w:rPr>
        <w:t xml:space="preserve"> лечащего врача;</w:t>
      </w:r>
    </w:p>
    <w:p w:rsidR="00532714" w:rsidRPr="002B1736" w:rsidRDefault="00741D05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 w:rsidR="00532714" w:rsidRPr="002B1736">
        <w:rPr>
          <w:rFonts w:ascii="Times New Roman" w:hAnsi="Times New Roman" w:cs="Times New Roman"/>
          <w:bCs/>
        </w:rPr>
        <w:t xml:space="preserve">. </w:t>
      </w:r>
      <w:proofErr w:type="gramStart"/>
      <w:r w:rsidR="00532714" w:rsidRPr="002B1736">
        <w:rPr>
          <w:rFonts w:ascii="Times New Roman" w:hAnsi="Times New Roman" w:cs="Times New Roman"/>
          <w:bCs/>
        </w:rPr>
        <w:t xml:space="preserve">В случае нарушения пациентом настоящих Правил, при котором возможно снижение качества оказываемых услуг либо невозможность оказать их в согласованные сроки, Клиника оставляет за собой право отказать пациенту в приеме и заключении договора </w:t>
      </w:r>
      <w:r w:rsidR="009335ED">
        <w:rPr>
          <w:rFonts w:ascii="Times New Roman" w:hAnsi="Times New Roman" w:cs="Times New Roman"/>
          <w:bCs/>
        </w:rPr>
        <w:t>на оказание платных медицинских услуг</w:t>
      </w:r>
      <w:r w:rsidR="00532714" w:rsidRPr="002B1736">
        <w:rPr>
          <w:rFonts w:ascii="Times New Roman" w:hAnsi="Times New Roman" w:cs="Times New Roman"/>
          <w:bCs/>
        </w:rPr>
        <w:t>, а если он заключен – Клиника имеет право в одностороннем порядке отказаться от исполнения договора (ст. 36 Закона РФ «О защите прав потребителей»).</w:t>
      </w:r>
      <w:proofErr w:type="gramEnd"/>
      <w:r w:rsidR="00532714" w:rsidRPr="002B1736">
        <w:rPr>
          <w:rFonts w:ascii="Times New Roman" w:hAnsi="Times New Roman" w:cs="Times New Roman"/>
          <w:bCs/>
        </w:rPr>
        <w:t xml:space="preserve"> При этом отказ возможен только при отсутствии состояния Пациента, угрожающего его жизни (экстренного состояния).</w:t>
      </w:r>
    </w:p>
    <w:p w:rsidR="00532714" w:rsidRPr="002B1736" w:rsidRDefault="00741D05" w:rsidP="00532714">
      <w:pPr>
        <w:spacing w:after="0"/>
        <w:ind w:firstLine="6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</w:t>
      </w:r>
      <w:r w:rsidR="00532714" w:rsidRPr="002B1736">
        <w:rPr>
          <w:rFonts w:ascii="Times New Roman" w:hAnsi="Times New Roman" w:cs="Times New Roman"/>
          <w:bCs/>
        </w:rPr>
        <w:t>. Клиника информирует своих пациентов о лицензиях, документах, врачах клиники, оказываемых услугах, ценах на  официальном сайте </w:t>
      </w:r>
      <w:r w:rsidR="00BF2476">
        <w:rPr>
          <w:rFonts w:ascii="Times New Roman" w:hAnsi="Times New Roman" w:cs="Times New Roman"/>
          <w:bCs/>
        </w:rPr>
        <w:t xml:space="preserve"> </w:t>
      </w:r>
      <w:r w:rsidR="00BF2476" w:rsidRPr="00BF2476">
        <w:rPr>
          <w:rFonts w:ascii="Times New Roman" w:hAnsi="Times New Roman" w:cs="Times New Roman"/>
          <w:bCs/>
        </w:rPr>
        <w:t xml:space="preserve">https://www.tabib.ru/ </w:t>
      </w:r>
      <w:r w:rsidR="00532714" w:rsidRPr="002B1736">
        <w:rPr>
          <w:rFonts w:ascii="Times New Roman" w:hAnsi="Times New Roman" w:cs="Times New Roman"/>
          <w:bCs/>
        </w:rPr>
        <w:t xml:space="preserve">и  информационных </w:t>
      </w:r>
      <w:r w:rsidR="00BF2476">
        <w:rPr>
          <w:rFonts w:ascii="Times New Roman" w:hAnsi="Times New Roman" w:cs="Times New Roman"/>
          <w:bCs/>
        </w:rPr>
        <w:t>стендах (папках).</w:t>
      </w:r>
    </w:p>
    <w:p w:rsidR="00C2191B" w:rsidRDefault="00C2191B"/>
    <w:sectPr w:rsidR="00C2191B" w:rsidSect="0068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2714"/>
    <w:rsid w:val="00532714"/>
    <w:rsid w:val="00687642"/>
    <w:rsid w:val="00741D05"/>
    <w:rsid w:val="009335ED"/>
    <w:rsid w:val="00BF2476"/>
    <w:rsid w:val="00C2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4</cp:revision>
  <dcterms:created xsi:type="dcterms:W3CDTF">2023-08-23T12:10:00Z</dcterms:created>
  <dcterms:modified xsi:type="dcterms:W3CDTF">2023-08-24T05:52:00Z</dcterms:modified>
</cp:coreProperties>
</file>